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E5" w:rsidRPr="00A77C6F" w:rsidRDefault="00DC2AE5" w:rsidP="00DC2AE5">
      <w:pPr>
        <w:spacing w:after="0" w:line="240" w:lineRule="auto"/>
        <w:ind w:left="5670"/>
      </w:pPr>
      <w:r w:rsidRPr="00A77C6F">
        <w:t>Приложение № 7</w:t>
      </w:r>
    </w:p>
    <w:p w:rsidR="00DC2AE5" w:rsidRPr="00A77C6F" w:rsidRDefault="00DC2AE5" w:rsidP="00DC2AE5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DC2AE5" w:rsidRPr="00A77C6F" w:rsidRDefault="00DC2AE5" w:rsidP="00DC2AE5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DC2AE5" w:rsidRPr="00A77C6F" w:rsidRDefault="00DC2AE5" w:rsidP="00DC2AE5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DC2AE5" w:rsidRPr="00A77C6F" w:rsidRDefault="00DC2AE5" w:rsidP="00DC2AE5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DC2AE5" w:rsidRPr="00A77C6F" w:rsidRDefault="00DC2AE5" w:rsidP="00DC2AE5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DC2AE5" w:rsidRPr="00A77C6F" w:rsidRDefault="00DC2AE5" w:rsidP="00DC2AE5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(рекомендованная форма)</w:t>
      </w:r>
    </w:p>
    <w:p w:rsidR="00DC2AE5" w:rsidRPr="00A77C6F" w:rsidRDefault="00DC2AE5" w:rsidP="00DC2AE5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расходов</w:t>
      </w:r>
    </w:p>
    <w:p w:rsidR="00DC2AE5" w:rsidRPr="00A77C6F" w:rsidRDefault="00DC2AE5" w:rsidP="00DC2A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заявителя)</w:t>
      </w: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C2AE5" w:rsidRPr="00A77C6F" w:rsidRDefault="00DC2AE5" w:rsidP="00DC2A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DC2AE5" w:rsidRPr="00A77C6F" w:rsidRDefault="00DC2AE5" w:rsidP="00DC2A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850"/>
        <w:gridCol w:w="851"/>
        <w:gridCol w:w="992"/>
        <w:gridCol w:w="850"/>
        <w:gridCol w:w="1135"/>
      </w:tblGrid>
      <w:tr w:rsidR="00DC2AE5" w:rsidRPr="00A77C6F" w:rsidTr="00AF3AE5">
        <w:tc>
          <w:tcPr>
            <w:tcW w:w="3969" w:type="dxa"/>
            <w:vMerge w:val="restart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560" w:type="dxa"/>
            <w:vMerge w:val="restart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приобретаемого имущества, объектов недвижимости выполняемых работ, оказываемых услуг</w:t>
            </w:r>
          </w:p>
        </w:tc>
        <w:tc>
          <w:tcPr>
            <w:tcW w:w="850" w:type="dxa"/>
            <w:vMerge w:val="restart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851" w:type="dxa"/>
            <w:vMerge w:val="restart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Итого затрат, 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1985" w:type="dxa"/>
            <w:gridSpan w:val="2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</w:tr>
      <w:tr w:rsidR="00DC2AE5" w:rsidRPr="00A77C6F" w:rsidTr="00AF3AE5">
        <w:trPr>
          <w:trHeight w:val="2142"/>
        </w:trPr>
        <w:tc>
          <w:tcPr>
            <w:tcW w:w="3969" w:type="dxa"/>
            <w:vMerge/>
          </w:tcPr>
          <w:p w:rsidR="00DC2AE5" w:rsidRPr="00A77C6F" w:rsidRDefault="00DC2AE5" w:rsidP="00AF3AE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C2AE5" w:rsidRPr="00A77C6F" w:rsidRDefault="00DC2AE5" w:rsidP="00AF3AE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C2AE5" w:rsidRPr="00A77C6F" w:rsidRDefault="00DC2AE5" w:rsidP="00AF3A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C2AE5" w:rsidRPr="00A77C6F" w:rsidRDefault="00DC2AE5" w:rsidP="00AF3AE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C2AE5" w:rsidRPr="00A77C6F" w:rsidRDefault="00DC2AE5" w:rsidP="00AF3AE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Средства гранта (не более 90% от суммы расходов)</w:t>
            </w:r>
          </w:p>
        </w:tc>
        <w:tc>
          <w:tcPr>
            <w:tcW w:w="1135" w:type="dxa"/>
            <w:vAlign w:val="center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(не менее 10 % от суммы расходов)</w:t>
            </w:r>
          </w:p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земельных участков из земель сельскохозяйственного назначения для осуществления деятельности с целью производства и (или) переработки сельскохозяйственной продукции в рамках реализации проекта создания и (или) развития хозяйства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lastRenderedPageBreak/>
              <w:t>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      </w:r>
            <w:proofErr w:type="gramStart"/>
            <w:r w:rsidRPr="00A77C6F">
              <w:rPr>
                <w:sz w:val="24"/>
                <w:szCs w:val="24"/>
              </w:rPr>
              <w:t>о-</w:t>
            </w:r>
            <w:proofErr w:type="gramEnd"/>
            <w:r w:rsidRPr="00A77C6F">
              <w:rPr>
                <w:sz w:val="24"/>
                <w:szCs w:val="24"/>
              </w:rPr>
              <w:t>, газо- и теплопроводным сетям, в том числе автономным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 приобретение сельскохозяйственных животных (кроме свиней) и птицы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рыбопосадочного материала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посадочного материала для закладки многолетних насаждений, в том числе виноградных и земляники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proofErr w:type="gramStart"/>
            <w:r w:rsidRPr="00A77C6F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</w:t>
            </w:r>
            <w:r w:rsidRPr="00A77C6F">
              <w:rPr>
                <w:sz w:val="24"/>
                <w:szCs w:val="24"/>
              </w:rPr>
              <w:lastRenderedPageBreak/>
              <w:t>займов, полученных в сельскохозяйственных потребительских кредитных кооперативах, в течение срока освоения гранта на цели, указанные в подпунктах 1, 3 и 7 пункта 1.6 Порядка предоставления 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</w:t>
            </w:r>
            <w:proofErr w:type="gramEnd"/>
            <w:r w:rsidRPr="00A77C6F">
              <w:rPr>
                <w:sz w:val="24"/>
                <w:szCs w:val="24"/>
              </w:rPr>
              <w:t xml:space="preserve">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"Акселерация субъектов малого и среднего предпринимательства"», но не более 20% стоимости проекта создания и (или) развития хозяйства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E5" w:rsidRPr="00A77C6F" w:rsidTr="00AF3AE5">
        <w:tc>
          <w:tcPr>
            <w:tcW w:w="3969" w:type="dxa"/>
          </w:tcPr>
          <w:p w:rsidR="00DC2AE5" w:rsidRPr="00A77C6F" w:rsidRDefault="00DC2AE5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6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DC2AE5" w:rsidRPr="00A77C6F" w:rsidRDefault="00DC2AE5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AE5" w:rsidRPr="00A77C6F" w:rsidRDefault="00DC2AE5" w:rsidP="00DC2A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C2AE5" w:rsidRPr="00A77C6F" w:rsidRDefault="00DC2AE5" w:rsidP="00DC2AE5">
      <w:pPr>
        <w:pStyle w:val="a4"/>
        <w:ind w:firstLine="709"/>
        <w:jc w:val="both"/>
        <w:rPr>
          <w:sz w:val="22"/>
          <w:szCs w:val="22"/>
        </w:rPr>
      </w:pPr>
      <w:r w:rsidRPr="00A77C6F">
        <w:rPr>
          <w:rStyle w:val="a3"/>
          <w:bCs/>
          <w:sz w:val="22"/>
          <w:szCs w:val="22"/>
        </w:rPr>
        <w:t>*</w:t>
      </w:r>
      <w:r w:rsidRPr="00A77C6F">
        <w:rPr>
          <w:sz w:val="22"/>
          <w:szCs w:val="22"/>
        </w:rPr>
        <w:t xml:space="preserve"> </w:t>
      </w:r>
      <w:r w:rsidRPr="00A77C6F">
        <w:rPr>
          <w:rFonts w:ascii="Times New Roman" w:hAnsi="Times New Roman" w:cs="Times New Roman"/>
          <w:sz w:val="22"/>
          <w:szCs w:val="22"/>
        </w:rPr>
        <w:t>Для хозяйств, использующих право на освобождение от  исполнения  обязанности  налогоплательщика, связанной с исчислением   и  уплатой  налога  на  добавленную  стоимость,  финансовое обеспечение  части  затрат  осуществляется  исходя  из  суммы расходов на приобретение  товаров (работ, услуг), включая сумму налога на добавленную стоимость</w:t>
      </w:r>
    </w:p>
    <w:p w:rsidR="00DC2AE5" w:rsidRPr="00A77C6F" w:rsidRDefault="00DC2AE5" w:rsidP="00DC2A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2AE5" w:rsidRPr="00A77C6F" w:rsidRDefault="00DC2AE5" w:rsidP="00DC2A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8"/>
          <w:szCs w:val="28"/>
        </w:rPr>
        <w:t>Заявитель      ___________________________________________</w:t>
      </w:r>
      <w:r w:rsidRPr="00A77C6F">
        <w:rPr>
          <w:rFonts w:ascii="Times New Roman" w:hAnsi="Times New Roman" w:cs="Times New Roman"/>
          <w:sz w:val="24"/>
          <w:szCs w:val="24"/>
        </w:rPr>
        <w:t xml:space="preserve">              _____________</w:t>
      </w:r>
    </w:p>
    <w:p w:rsidR="00DC2AE5" w:rsidRPr="00A77C6F" w:rsidRDefault="00DC2AE5" w:rsidP="00DC2AE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A77C6F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– при наличии)                (подпись)</w:t>
      </w:r>
      <w:proofErr w:type="gramEnd"/>
    </w:p>
    <w:p w:rsidR="00DC2AE5" w:rsidRPr="00A77C6F" w:rsidRDefault="00DC2AE5" w:rsidP="00DC2A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2CCB" w:rsidRPr="000E07B1" w:rsidRDefault="00DC2AE5" w:rsidP="00DC2AE5">
      <w:pPr>
        <w:pStyle w:val="ConsPlusNonformat"/>
        <w:ind w:left="7230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М.П. (при наличии)</w:t>
      </w:r>
      <w:bookmarkStart w:id="0" w:name="_GoBack"/>
      <w:bookmarkEnd w:id="0"/>
    </w:p>
    <w:p w:rsidR="00FD0547" w:rsidRDefault="00FD0547"/>
    <w:sectPr w:rsidR="00FD0547" w:rsidSect="00C62CC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11"/>
    <w:rsid w:val="00B27D11"/>
    <w:rsid w:val="00C62CCB"/>
    <w:rsid w:val="00DC2AE5"/>
    <w:rsid w:val="00FD0547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C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62C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62CCB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62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C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62C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62CCB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62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3</cp:revision>
  <dcterms:created xsi:type="dcterms:W3CDTF">2022-03-03T03:53:00Z</dcterms:created>
  <dcterms:modified xsi:type="dcterms:W3CDTF">2024-04-05T09:09:00Z</dcterms:modified>
</cp:coreProperties>
</file>